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7E" w:rsidRDefault="00364E7E" w:rsidP="000D215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13703A">
        <w:rPr>
          <w:rFonts w:ascii="Times New Roman" w:hAnsi="Times New Roman" w:cs="Times New Roman"/>
          <w:sz w:val="24"/>
          <w:szCs w:val="24"/>
        </w:rPr>
        <w:t>:</w:t>
      </w:r>
    </w:p>
    <w:p w:rsidR="00BA1F1D" w:rsidRPr="0013703A" w:rsidRDefault="00BA1F1D" w:rsidP="000D215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E781D" w:rsidRPr="0013703A" w:rsidRDefault="009E781D" w:rsidP="00FD1C2B">
      <w:pPr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sz w:val="24"/>
          <w:szCs w:val="24"/>
        </w:rPr>
        <w:t>Внимательно прочитайте текст.</w:t>
      </w:r>
    </w:p>
    <w:p w:rsidR="009E781D" w:rsidRPr="00181560" w:rsidRDefault="00181560" w:rsidP="00FD1C2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sz w:val="24"/>
          <w:szCs w:val="24"/>
        </w:rPr>
        <w:t xml:space="preserve">Выделите объекты (предметы, существа, явления), которые можно сравнить, опираясь на информацию текста. </w:t>
      </w:r>
    </w:p>
    <w:p w:rsidR="00181560" w:rsidRDefault="00181560" w:rsidP="001815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sz w:val="24"/>
          <w:szCs w:val="24"/>
        </w:rPr>
        <w:t xml:space="preserve">Заполните таблицу. В столбике «параметры для сравнения» запиши слово, словосочетание или предложение, означающее основание, по которому эти объекты можно сравнить. </w:t>
      </w:r>
    </w:p>
    <w:p w:rsidR="00181560" w:rsidRPr="0013703A" w:rsidRDefault="00181560" w:rsidP="001815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sz w:val="24"/>
          <w:szCs w:val="24"/>
        </w:rPr>
        <w:t>В остальных ячейках укажи признаки объектов, указанные в тексте. Признаки запиши словом</w:t>
      </w:r>
      <w:r w:rsidR="00882AB3">
        <w:rPr>
          <w:rFonts w:ascii="Times New Roman" w:hAnsi="Times New Roman" w:cs="Times New Roman"/>
          <w:sz w:val="24"/>
          <w:szCs w:val="24"/>
        </w:rPr>
        <w:t xml:space="preserve"> или словосочетанием (не более 8-ми</w:t>
      </w:r>
      <w:r w:rsidRPr="0013703A">
        <w:rPr>
          <w:rFonts w:ascii="Times New Roman" w:hAnsi="Times New Roman" w:cs="Times New Roman"/>
          <w:sz w:val="24"/>
          <w:szCs w:val="24"/>
        </w:rPr>
        <w:t xml:space="preserve"> слов). Можно использовать слова из текста, можно записать своими словами.  </w:t>
      </w:r>
    </w:p>
    <w:p w:rsidR="009E781D" w:rsidRPr="00EF4CC8" w:rsidRDefault="00181560" w:rsidP="00FD1C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sz w:val="24"/>
          <w:szCs w:val="24"/>
        </w:rPr>
        <w:t>На основании данных сравнительной таблицы сделайте вывод</w:t>
      </w:r>
      <w:r w:rsidR="000D2159">
        <w:rPr>
          <w:rFonts w:ascii="Times New Roman" w:hAnsi="Times New Roman" w:cs="Times New Roman"/>
          <w:sz w:val="24"/>
          <w:szCs w:val="24"/>
        </w:rPr>
        <w:t>ы</w:t>
      </w:r>
      <w:r w:rsidRPr="0013703A">
        <w:rPr>
          <w:rFonts w:ascii="Times New Roman" w:hAnsi="Times New Roman" w:cs="Times New Roman"/>
          <w:sz w:val="24"/>
          <w:szCs w:val="24"/>
        </w:rPr>
        <w:t>.</w:t>
      </w:r>
    </w:p>
    <w:p w:rsidR="00E16342" w:rsidRPr="00C23FA2" w:rsidRDefault="009E781D" w:rsidP="00BA1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3A">
        <w:rPr>
          <w:rFonts w:ascii="Times New Roman" w:hAnsi="Times New Roman" w:cs="Times New Roman"/>
          <w:sz w:val="24"/>
          <w:szCs w:val="24"/>
        </w:rPr>
        <w:t xml:space="preserve"> Время выполнения- </w:t>
      </w:r>
      <w:r w:rsidR="00181560">
        <w:rPr>
          <w:rFonts w:ascii="Times New Roman" w:hAnsi="Times New Roman" w:cs="Times New Roman"/>
          <w:b/>
          <w:sz w:val="24"/>
          <w:szCs w:val="24"/>
        </w:rPr>
        <w:t>2</w:t>
      </w:r>
      <w:r w:rsidR="00DC42D6">
        <w:rPr>
          <w:rFonts w:ascii="Times New Roman" w:hAnsi="Times New Roman" w:cs="Times New Roman"/>
          <w:b/>
          <w:sz w:val="24"/>
          <w:szCs w:val="24"/>
        </w:rPr>
        <w:t>0</w:t>
      </w:r>
      <w:r w:rsidRPr="0013703A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BA1F1D" w:rsidRDefault="00BA1F1D" w:rsidP="00BA1F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BA1F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BA1F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159" w:rsidRPr="0013703A" w:rsidRDefault="000D2159" w:rsidP="00BA1F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t>Тезаурус:</w:t>
      </w:r>
    </w:p>
    <w:p w:rsidR="000D2159" w:rsidRPr="000D2159" w:rsidRDefault="000D2159" w:rsidP="00BA1F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703A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Сравнительная таблица</w:t>
      </w:r>
      <w:r w:rsidRPr="001370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-</w:t>
      </w:r>
      <w:r w:rsidRPr="00137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 вид таблицы,  позволяющий сравнивать информацию о не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скольких (в данном случае о трёх</w:t>
      </w:r>
      <w:r w:rsidRPr="00137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объектах. В таблице заданы объекты и параметры для сравнения. Параметры отражают состав, строение и свойства (функции) объектов.</w:t>
      </w:r>
    </w:p>
    <w:p w:rsidR="00E16342" w:rsidRPr="0013703A" w:rsidRDefault="000D2159" w:rsidP="00BA1F1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13703A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Вывод </w:t>
      </w:r>
      <w:r w:rsidRPr="001370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– </w:t>
      </w:r>
      <w:r w:rsidRPr="00137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суждение, которое фиксирует общее и особенное у объектов по предложенным параметрам и объектам сравнения</w:t>
      </w: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1D" w:rsidRDefault="00BA1F1D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81" w:rsidRDefault="00456B81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9F" w:rsidRDefault="004E509F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C" w:rsidRDefault="008A0ACC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BB" w:rsidRDefault="00A252BB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05" w:rsidRDefault="00AA0C05" w:rsidP="000D2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lastRenderedPageBreak/>
        <w:t>Текст</w:t>
      </w:r>
    </w:p>
    <w:p w:rsidR="00456B81" w:rsidRDefault="00CF75F0" w:rsidP="00CF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F0">
        <w:rPr>
          <w:rFonts w:ascii="Times New Roman" w:hAnsi="Times New Roman" w:cs="Times New Roman"/>
          <w:sz w:val="24"/>
          <w:szCs w:val="24"/>
        </w:rPr>
        <w:t>Свободноживущие плоские черви передвигаются ползком или вплавь. Этому способствуют кожно-мускульный мешок и реснички. Паразитирующие черви при передвижении могут пользоваться присосками (передвигаются по типу гусеницы-землемера). Для сосальщиков, которые ведут исключительно паразитический образ жизни, характерны присоски (обычно 2 -ротовая и брюшная) шипы, крючья на поверхности тела. Ленточные черви используют волнообразные движения  кожно-мускульно</w:t>
      </w:r>
      <w:r w:rsidR="00456B81">
        <w:rPr>
          <w:rFonts w:ascii="Times New Roman" w:hAnsi="Times New Roman" w:cs="Times New Roman"/>
          <w:sz w:val="24"/>
          <w:szCs w:val="24"/>
        </w:rPr>
        <w:t xml:space="preserve">го мешка. </w:t>
      </w:r>
    </w:p>
    <w:p w:rsidR="00CF75F0" w:rsidRPr="00CF75F0" w:rsidRDefault="00CF75F0" w:rsidP="00CF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F0">
        <w:rPr>
          <w:rFonts w:ascii="Times New Roman" w:hAnsi="Times New Roman" w:cs="Times New Roman"/>
          <w:sz w:val="24"/>
          <w:szCs w:val="24"/>
        </w:rPr>
        <w:t xml:space="preserve">  Свободноживущие плоские черви питаются преимущественно как хищники. Паразитирующие черви питаются либо </w:t>
      </w:r>
      <w:r w:rsidR="00DA5F3B">
        <w:rPr>
          <w:rFonts w:ascii="Times New Roman" w:hAnsi="Times New Roman" w:cs="Times New Roman"/>
          <w:sz w:val="24"/>
          <w:szCs w:val="24"/>
        </w:rPr>
        <w:t>всасывают питательные</w:t>
      </w:r>
      <w:r w:rsidRPr="00CF75F0">
        <w:rPr>
          <w:rFonts w:ascii="Times New Roman" w:hAnsi="Times New Roman" w:cs="Times New Roman"/>
          <w:sz w:val="24"/>
          <w:szCs w:val="24"/>
        </w:rPr>
        <w:t xml:space="preserve"> веществ через ротовое отверстие (сосальщики), либо впитывают их через всю поверхность тела. Во всех группах, кроме  ленточных червей, имеется глотка, ведущая в кишку.  Кишка слепо замкнута и сообщается с окружающей средой только через ротовое отверстие. Глотка располагается на брюшной поверхности, нередко посередине. У  ленточных червей кишка отсутствует, но некоторые виды при отсутствии еды могут съесть 95 % своего тела. </w:t>
      </w:r>
    </w:p>
    <w:p w:rsidR="00CF75F0" w:rsidRPr="00CF75F0" w:rsidRDefault="00CF75F0" w:rsidP="00CF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F0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CF75F0">
        <w:rPr>
          <w:rFonts w:ascii="Times New Roman" w:hAnsi="Times New Roman" w:cs="Times New Roman"/>
          <w:sz w:val="24"/>
          <w:szCs w:val="24"/>
        </w:rPr>
        <w:t>планарий</w:t>
      </w:r>
      <w:proofErr w:type="spellEnd"/>
      <w:r w:rsidRPr="00CF75F0">
        <w:rPr>
          <w:rFonts w:ascii="Times New Roman" w:hAnsi="Times New Roman" w:cs="Times New Roman"/>
          <w:sz w:val="24"/>
          <w:szCs w:val="24"/>
        </w:rPr>
        <w:t xml:space="preserve">  нервные узлы расположены в передней части тела,  от них отходят нервные столбы, соединенные перемычками. Некоторые ресничные  приобрели  пигментные светочувствительные глазки. У некоторых наземных </w:t>
      </w:r>
      <w:proofErr w:type="spellStart"/>
      <w:r w:rsidRPr="00CF75F0">
        <w:rPr>
          <w:rFonts w:ascii="Times New Roman" w:hAnsi="Times New Roman" w:cs="Times New Roman"/>
          <w:sz w:val="24"/>
          <w:szCs w:val="24"/>
        </w:rPr>
        <w:t>планарий</w:t>
      </w:r>
      <w:proofErr w:type="spellEnd"/>
      <w:r w:rsidRPr="00CF75F0">
        <w:rPr>
          <w:rFonts w:ascii="Times New Roman" w:hAnsi="Times New Roman" w:cs="Times New Roman"/>
          <w:sz w:val="24"/>
          <w:szCs w:val="24"/>
        </w:rPr>
        <w:t xml:space="preserve"> гл</w:t>
      </w:r>
      <w:r w:rsidR="00DA5F3B">
        <w:rPr>
          <w:rFonts w:ascii="Times New Roman" w:hAnsi="Times New Roman" w:cs="Times New Roman"/>
          <w:sz w:val="24"/>
          <w:szCs w:val="24"/>
        </w:rPr>
        <w:t xml:space="preserve">азки позволяют видеть предметы. Может </w:t>
      </w:r>
      <w:proofErr w:type="gramStart"/>
      <w:r w:rsidR="00DA5F3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F75F0">
        <w:rPr>
          <w:rFonts w:ascii="Times New Roman" w:hAnsi="Times New Roman" w:cs="Times New Roman"/>
          <w:sz w:val="24"/>
          <w:szCs w:val="24"/>
        </w:rPr>
        <w:t xml:space="preserve"> 4 глаза или один непарный глаз. У сосальщиков органы чувств отсутствуют. В связи с паразитизмом у большинства ленточных червей слабо развита не только пищеварительная система, но и нервная </w:t>
      </w:r>
      <w:r w:rsidR="00456B81">
        <w:rPr>
          <w:rFonts w:ascii="Times New Roman" w:hAnsi="Times New Roman" w:cs="Times New Roman"/>
          <w:sz w:val="24"/>
          <w:szCs w:val="24"/>
        </w:rPr>
        <w:t xml:space="preserve">система и органы чувств. Есть парный </w:t>
      </w:r>
      <w:r w:rsidR="00DA5F3B">
        <w:rPr>
          <w:rFonts w:ascii="Times New Roman" w:hAnsi="Times New Roman" w:cs="Times New Roman"/>
          <w:sz w:val="24"/>
          <w:szCs w:val="24"/>
        </w:rPr>
        <w:t xml:space="preserve">нервный </w:t>
      </w:r>
      <w:r w:rsidR="00456B81">
        <w:rPr>
          <w:rFonts w:ascii="Times New Roman" w:hAnsi="Times New Roman" w:cs="Times New Roman"/>
          <w:sz w:val="24"/>
          <w:szCs w:val="24"/>
        </w:rPr>
        <w:t>узел и</w:t>
      </w:r>
      <w:r w:rsidRPr="00CF75F0">
        <w:rPr>
          <w:rFonts w:ascii="Times New Roman" w:hAnsi="Times New Roman" w:cs="Times New Roman"/>
          <w:sz w:val="24"/>
          <w:szCs w:val="24"/>
        </w:rPr>
        <w:t xml:space="preserve"> неск</w:t>
      </w:r>
      <w:r w:rsidR="00456B81">
        <w:rPr>
          <w:rFonts w:ascii="Times New Roman" w:hAnsi="Times New Roman" w:cs="Times New Roman"/>
          <w:sz w:val="24"/>
          <w:szCs w:val="24"/>
        </w:rPr>
        <w:t xml:space="preserve">олько пар нервных тяжей. </w:t>
      </w:r>
    </w:p>
    <w:p w:rsidR="00CF75F0" w:rsidRPr="00CF75F0" w:rsidRDefault="00CF75F0" w:rsidP="00CF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F0">
        <w:rPr>
          <w:rFonts w:ascii="Times New Roman" w:hAnsi="Times New Roman" w:cs="Times New Roman"/>
          <w:sz w:val="24"/>
          <w:szCs w:val="24"/>
        </w:rPr>
        <w:t>Выделение</w:t>
      </w:r>
      <w:r w:rsidR="00E62CAC">
        <w:rPr>
          <w:rFonts w:ascii="Times New Roman" w:hAnsi="Times New Roman" w:cs="Times New Roman"/>
          <w:sz w:val="24"/>
          <w:szCs w:val="24"/>
        </w:rPr>
        <w:t xml:space="preserve">  плоских червей</w:t>
      </w:r>
      <w:r w:rsidRPr="00CF75F0">
        <w:rPr>
          <w:rFonts w:ascii="Times New Roman" w:hAnsi="Times New Roman" w:cs="Times New Roman"/>
          <w:sz w:val="24"/>
          <w:szCs w:val="24"/>
        </w:rPr>
        <w:t xml:space="preserve"> осуществляется при помощи ветвящихся каналов, соединяющихся в один или два выделительных канала. На заднем конце тела выделительные каналы открываются наружу выделительными порами. У ленточных червей выделение происходит через всю поверхность тела.</w:t>
      </w:r>
    </w:p>
    <w:p w:rsidR="00BA1F1D" w:rsidRDefault="00CF75F0" w:rsidP="00CF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F0">
        <w:rPr>
          <w:rFonts w:ascii="Times New Roman" w:hAnsi="Times New Roman" w:cs="Times New Roman"/>
          <w:sz w:val="24"/>
          <w:szCs w:val="24"/>
        </w:rPr>
        <w:t xml:space="preserve">Подавляющее большинство плоских червей — гермафродиты. Половая система паразитов достигает исключительного развития и очень сложно устроена,  что обеспечивает их высокую плодовитость как паразитов. Это повышает возможность выживания сосальщиков и ленточных червей, развивающихся со сменой хозяев. </w:t>
      </w:r>
      <w:proofErr w:type="spellStart"/>
      <w:r w:rsidRPr="00CF75F0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CF75F0">
        <w:rPr>
          <w:rFonts w:ascii="Times New Roman" w:hAnsi="Times New Roman" w:cs="Times New Roman"/>
          <w:sz w:val="24"/>
          <w:szCs w:val="24"/>
        </w:rPr>
        <w:t xml:space="preserve"> могут также размножаться бесполым путём. При этом на теле появляется поперечная перетяжка, постепенно разделяющая животное на две части. Образовавшиеся особи в последующем достраивают необходимые части. Плоские черви могут регенерировать 6/7 своего тела. Маленькие фрагменты размером с десятую или даже сотую часть тела </w:t>
      </w:r>
      <w:proofErr w:type="spellStart"/>
      <w:r w:rsidRPr="00CF75F0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CF75F0">
        <w:rPr>
          <w:rFonts w:ascii="Times New Roman" w:hAnsi="Times New Roman" w:cs="Times New Roman"/>
          <w:sz w:val="24"/>
          <w:szCs w:val="24"/>
        </w:rPr>
        <w:t xml:space="preserve"> образуют заново целый организм. Например, при недостатке кислорода или  повышении температуры воды </w:t>
      </w:r>
      <w:r w:rsidR="00DA5F3B">
        <w:rPr>
          <w:rFonts w:ascii="Times New Roman" w:hAnsi="Times New Roman" w:cs="Times New Roman"/>
          <w:sz w:val="24"/>
          <w:szCs w:val="24"/>
        </w:rPr>
        <w:t>они</w:t>
      </w:r>
      <w:r w:rsidRPr="00CF75F0">
        <w:rPr>
          <w:rFonts w:ascii="Times New Roman" w:hAnsi="Times New Roman" w:cs="Times New Roman"/>
          <w:sz w:val="24"/>
          <w:szCs w:val="24"/>
        </w:rPr>
        <w:t xml:space="preserve"> сами распадаются на куски, которые регенерируют при наступлении благоприятных условий.  </w:t>
      </w:r>
      <w:proofErr w:type="spellStart"/>
      <w:r w:rsidRPr="00CF75F0">
        <w:rPr>
          <w:rFonts w:ascii="Times New Roman" w:hAnsi="Times New Roman" w:cs="Times New Roman"/>
          <w:sz w:val="24"/>
          <w:szCs w:val="24"/>
        </w:rPr>
        <w:t>Ресни́чные</w:t>
      </w:r>
      <w:proofErr w:type="spellEnd"/>
      <w:r w:rsidR="00882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F0">
        <w:rPr>
          <w:rFonts w:ascii="Times New Roman" w:hAnsi="Times New Roman" w:cs="Times New Roman"/>
          <w:sz w:val="24"/>
          <w:szCs w:val="24"/>
        </w:rPr>
        <w:t>че́</w:t>
      </w:r>
      <w:proofErr w:type="gramStart"/>
      <w:r w:rsidRPr="00CF75F0">
        <w:rPr>
          <w:rFonts w:ascii="Times New Roman" w:hAnsi="Times New Roman" w:cs="Times New Roman"/>
          <w:sz w:val="24"/>
          <w:szCs w:val="24"/>
        </w:rPr>
        <w:t>рви</w:t>
      </w:r>
      <w:proofErr w:type="spellEnd"/>
      <w:proofErr w:type="gramEnd"/>
      <w:r w:rsidRPr="00CF75F0">
        <w:rPr>
          <w:rFonts w:ascii="Times New Roman" w:hAnsi="Times New Roman" w:cs="Times New Roman"/>
          <w:sz w:val="24"/>
          <w:szCs w:val="24"/>
        </w:rPr>
        <w:t xml:space="preserve"> насчитывают свыше 3500 видов. </w:t>
      </w:r>
    </w:p>
    <w:p w:rsidR="00A252BB" w:rsidRPr="00CF75F0" w:rsidRDefault="00A252BB" w:rsidP="00CF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42" w:rsidRPr="0013703A" w:rsidRDefault="00AA0C05" w:rsidP="00AA0C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1.  </w:t>
      </w:r>
      <w:r w:rsidR="00AB4D8E" w:rsidRPr="0013703A">
        <w:rPr>
          <w:rFonts w:ascii="Times New Roman" w:hAnsi="Times New Roman" w:cs="Times New Roman"/>
          <w:b/>
          <w:bCs/>
          <w:sz w:val="24"/>
          <w:szCs w:val="24"/>
        </w:rPr>
        <w:t>Сравнительная  характеристика</w:t>
      </w:r>
      <w:r w:rsidR="00882AB3">
        <w:rPr>
          <w:rFonts w:ascii="Times New Roman" w:hAnsi="Times New Roman" w:cs="Times New Roman"/>
          <w:b/>
          <w:bCs/>
          <w:sz w:val="24"/>
          <w:szCs w:val="24"/>
        </w:rPr>
        <w:t xml:space="preserve"> строения плоских червей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063"/>
        <w:gridCol w:w="2932"/>
        <w:gridCol w:w="2844"/>
      </w:tblGrid>
      <w:tr w:rsidR="00605C8D" w:rsidRPr="0013703A" w:rsidTr="00BA1F1D">
        <w:trPr>
          <w:trHeight w:val="132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Параметры (линии) сравнения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BA1F1D" w:rsidRDefault="00CF75F0" w:rsidP="00BA1F1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A1F1D">
              <w:rPr>
                <w:rFonts w:ascii="Times New Roman" w:hAnsi="Times New Roman" w:cs="Times New Roman"/>
              </w:rPr>
              <w:t>Объект 1</w:t>
            </w:r>
            <w:r w:rsidR="00BA1F1D">
              <w:rPr>
                <w:rFonts w:ascii="Times New Roman" w:hAnsi="Times New Roman" w:cs="Times New Roman"/>
              </w:rPr>
              <w:tab/>
            </w:r>
          </w:p>
          <w:p w:rsidR="00CF75F0" w:rsidRPr="00BA1F1D" w:rsidRDefault="00BA1F1D" w:rsidP="00BA1F1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A1F1D">
              <w:rPr>
                <w:rFonts w:ascii="Times New Roman" w:hAnsi="Times New Roman" w:cs="Times New Roman"/>
                <w:i/>
              </w:rPr>
              <w:t>(Укажи название)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BA1F1D" w:rsidRDefault="00CF75F0" w:rsidP="00BA1F1D">
            <w:pPr>
              <w:tabs>
                <w:tab w:val="right" w:pos="35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A1F1D">
              <w:rPr>
                <w:rFonts w:ascii="Times New Roman" w:hAnsi="Times New Roman" w:cs="Times New Roman"/>
              </w:rPr>
              <w:t xml:space="preserve"> Объект 2</w:t>
            </w:r>
            <w:r w:rsidRPr="00BA1F1D">
              <w:rPr>
                <w:rFonts w:ascii="Times New Roman" w:hAnsi="Times New Roman" w:cs="Times New Roman"/>
              </w:rPr>
              <w:tab/>
            </w:r>
          </w:p>
          <w:p w:rsidR="00CF75F0" w:rsidRPr="00BA1F1D" w:rsidRDefault="00CF75F0" w:rsidP="00BA1F1D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A1F1D">
              <w:rPr>
                <w:rFonts w:ascii="Times New Roman" w:hAnsi="Times New Roman" w:cs="Times New Roman"/>
                <w:i/>
              </w:rPr>
              <w:t>(Укажи название)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D" w:rsidRDefault="00CF75F0" w:rsidP="00BA1F1D">
            <w:pPr>
              <w:tabs>
                <w:tab w:val="right" w:pos="35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A1F1D">
              <w:rPr>
                <w:rFonts w:ascii="Times New Roman" w:hAnsi="Times New Roman" w:cs="Times New Roman"/>
              </w:rPr>
              <w:t>Объект 3</w:t>
            </w:r>
          </w:p>
          <w:p w:rsidR="00CF75F0" w:rsidRPr="00BA1F1D" w:rsidRDefault="00CF75F0" w:rsidP="00BA1F1D">
            <w:pPr>
              <w:tabs>
                <w:tab w:val="right" w:pos="35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A1F1D">
              <w:rPr>
                <w:rFonts w:ascii="Times New Roman" w:hAnsi="Times New Roman" w:cs="Times New Roman"/>
                <w:i/>
              </w:rPr>
              <w:t>(Укажи название)</w:t>
            </w:r>
          </w:p>
        </w:tc>
      </w:tr>
      <w:tr w:rsidR="00605C8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BB17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Pr="00BB17E4" w:rsidRDefault="00BA1F1D" w:rsidP="00BB17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C8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Pr="0013703A" w:rsidRDefault="00BA1F1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CF75F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C8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480F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Pr="0013703A" w:rsidRDefault="00BA1F1D" w:rsidP="00480F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13703A" w:rsidRDefault="00F977CF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C8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BB17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Pr="0013703A" w:rsidRDefault="00BA1F1D" w:rsidP="00BB17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605C8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605C8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C8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Pr="0013703A" w:rsidRDefault="00BA1F1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13703A" w:rsidRDefault="00CF75F0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C8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8D" w:rsidRDefault="00605C8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Default="00BA1F1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8D" w:rsidRDefault="00605C8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8D" w:rsidRDefault="00605C8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8D" w:rsidRDefault="00605C8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CC8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8" w:rsidRDefault="00EF4CC8" w:rsidP="00BA1F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F1D" w:rsidRDefault="00BA1F1D" w:rsidP="00BA1F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8" w:rsidRDefault="00EF4CC8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8" w:rsidRDefault="00EF4CC8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8" w:rsidRDefault="00EF4CC8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F1D" w:rsidRPr="0013703A" w:rsidTr="00BB17E4">
        <w:trPr>
          <w:trHeight w:val="31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D" w:rsidRDefault="00BA1F1D" w:rsidP="00BA1F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D" w:rsidRDefault="00BA1F1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D" w:rsidRDefault="00BA1F1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D" w:rsidRDefault="00BA1F1D" w:rsidP="000F42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342" w:rsidRDefault="00BB17E4" w:rsidP="00E16342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1418D2" w:rsidRDefault="001418D2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6B81" w:rsidRDefault="00456B81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1EA8" w:rsidRDefault="00011EA8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1EA8" w:rsidRDefault="00011EA8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1EA8" w:rsidRDefault="00011EA8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246" w:rsidRDefault="00C51246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51246" w:rsidRDefault="00C51246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6B81" w:rsidRDefault="00456B81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86AC7" w:rsidRDefault="00786AC7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86AC7" w:rsidRDefault="00786AC7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86AC7" w:rsidRDefault="00786AC7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52BB" w:rsidRDefault="00A252BB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52BB" w:rsidRDefault="00A252BB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E509F" w:rsidRPr="00BA1F1D" w:rsidRDefault="004E509F" w:rsidP="00BA1F1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16342" w:rsidRPr="0013703A" w:rsidRDefault="00E16342" w:rsidP="00E16342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</w:p>
    <w:p w:rsidR="00E16342" w:rsidRPr="0013703A" w:rsidRDefault="00AA0C05" w:rsidP="00AA0C05">
      <w:pPr>
        <w:jc w:val="both"/>
        <w:rPr>
          <w:rFonts w:ascii="Times New Roman" w:hAnsi="Times New Roman" w:cs="Times New Roman"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сравнительной таблицы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6842"/>
        <w:gridCol w:w="1096"/>
      </w:tblGrid>
      <w:tr w:rsidR="00E16342" w:rsidRPr="00E3074E" w:rsidTr="00DB3F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16342" w:rsidRPr="00E3074E" w:rsidTr="00DB3FCD">
        <w:trPr>
          <w:trHeight w:val="10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E16342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Сопоставимость  объектов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6D4ABD" w:rsidP="000F4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 таблице указаны 3</w:t>
            </w:r>
            <w:r w:rsidR="00E16342"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для сравнения.</w:t>
            </w:r>
            <w:proofErr w:type="gramEnd"/>
            <w:r w:rsidR="00E16342"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однородны (относятся к одной группе, классу, виду), взяты из текста.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6D4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указаны 2 </w:t>
            </w:r>
            <w:proofErr w:type="gramStart"/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 объек</w:t>
            </w:r>
            <w:r w:rsidR="006D4ABD" w:rsidRPr="00E3074E">
              <w:rPr>
                <w:rFonts w:ascii="Times New Roman" w:hAnsi="Times New Roman" w:cs="Times New Roman"/>
                <w:sz w:val="24"/>
                <w:szCs w:val="24"/>
              </w:rPr>
              <w:t>та сравнения, взятые из текста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указаны объекты, о которых нет информации в тексте или объекты не являются однородными или объекты не указаны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342" w:rsidRPr="00E3074E" w:rsidTr="00DB3FC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в наименовании параметра понятий, обобщающих признаки объектов.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Во всех строках таблицы для обозначения параметра используется понятие (слово или словосочетание), обобщающее признаки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480FE6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16342" w:rsidRPr="00E3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 одной строке обобщающее слово или словосочетание не является обобщающим по отношению к признакам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E307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В двух  строках обобщающее слово или словосочетание не является обобщающим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480FE6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E307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В трех строках таблицы обобщающее слово или словосочетание не является обобщающим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480FE6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342" w:rsidRPr="00E3074E" w:rsidTr="00DB3FC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3. Соответствие информации о характеристиках объектов в  таблице и  тексте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Во всех ячейках таблицы указанные признаки объектов соответствуют информации текста (есть в тексте, принадлежат указанному объекту)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480FE6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 одной ячейке таблицы указанные признаки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480FE6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 двух ячейках 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480FE6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342" w:rsidRPr="00E3074E" w:rsidTr="00DB3FCD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В трёх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071028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342" w:rsidRPr="00E3074E" w:rsidTr="00DB3FCD">
        <w:trPr>
          <w:trHeight w:val="2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300019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6342"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. Кол-во параметров (линий сравнения) </w:t>
            </w:r>
            <w:r w:rsidR="00E16342" w:rsidRPr="00E307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16342" w:rsidRPr="00E3074E" w:rsidRDefault="00E16342" w:rsidP="000F42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Указано 4 и более параметров  (линий сравнения)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071028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6342" w:rsidRPr="00E3074E" w:rsidTr="00DB3FCD">
        <w:trPr>
          <w:trHeight w:val="2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Указано 3 параметра (линий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071028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342" w:rsidRPr="00E3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342" w:rsidRPr="00E3074E" w:rsidTr="00DB3FCD">
        <w:trPr>
          <w:trHeight w:val="27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Указано 2 параметра (линии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342" w:rsidRPr="00E3074E" w:rsidTr="00DB3FCD">
        <w:trPr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42" w:rsidRPr="00E3074E" w:rsidRDefault="00E16342" w:rsidP="000F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Указан 1</w:t>
            </w:r>
            <w:r w:rsidR="00071028" w:rsidRPr="00E3074E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 (линия сравнения)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071028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342" w:rsidRPr="00E3074E" w:rsidTr="00AA0C05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342" w:rsidRPr="00E3074E" w:rsidTr="00AA0C05"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E16342" w:rsidP="000F42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4E"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2" w:rsidRPr="00E3074E" w:rsidRDefault="00280C8F" w:rsidP="000F42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</w:tbl>
    <w:p w:rsidR="00936398" w:rsidRDefault="00936398" w:rsidP="009363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98" w:rsidRDefault="00936398" w:rsidP="009363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98" w:rsidRPr="0013703A" w:rsidRDefault="00936398" w:rsidP="00936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3A">
        <w:rPr>
          <w:rFonts w:ascii="Times New Roman" w:hAnsi="Times New Roman" w:cs="Times New Roman"/>
          <w:b/>
          <w:sz w:val="24"/>
          <w:szCs w:val="24"/>
        </w:rPr>
        <w:lastRenderedPageBreak/>
        <w:t>Таблица 3.          Критерии оценивания вывода</w:t>
      </w:r>
      <w:r w:rsidRPr="0013703A">
        <w:rPr>
          <w:rFonts w:ascii="Times New Roman" w:hAnsi="Times New Roman" w:cs="Times New Roman"/>
          <w:sz w:val="24"/>
          <w:szCs w:val="24"/>
        </w:rPr>
        <w:t xml:space="preserve">, </w:t>
      </w:r>
      <w:r w:rsidRPr="0013703A">
        <w:rPr>
          <w:rFonts w:ascii="Times New Roman" w:hAnsi="Times New Roman" w:cs="Times New Roman"/>
          <w:b/>
          <w:sz w:val="24"/>
          <w:szCs w:val="24"/>
        </w:rPr>
        <w:t>сделанного  на основании данных сравнительной таблицы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636"/>
        <w:gridCol w:w="4744"/>
        <w:gridCol w:w="1224"/>
      </w:tblGrid>
      <w:tr w:rsidR="00936398" w:rsidRPr="0013703A" w:rsidTr="00936398">
        <w:tc>
          <w:tcPr>
            <w:tcW w:w="3636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45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24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36398" w:rsidRPr="0013703A" w:rsidTr="00936398">
        <w:trPr>
          <w:trHeight w:val="630"/>
        </w:trPr>
        <w:tc>
          <w:tcPr>
            <w:tcW w:w="3636" w:type="dxa"/>
            <w:vMerge w:val="restart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1.В выводе указаны объекты и их признаки</w:t>
            </w:r>
          </w:p>
        </w:tc>
        <w:tc>
          <w:tcPr>
            <w:tcW w:w="4745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указаны все объекты и их общие и особенные признаки</w:t>
            </w:r>
          </w:p>
        </w:tc>
        <w:tc>
          <w:tcPr>
            <w:tcW w:w="1224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6398" w:rsidRPr="0013703A" w:rsidTr="00936398">
        <w:trPr>
          <w:trHeight w:val="360"/>
        </w:trPr>
        <w:tc>
          <w:tcPr>
            <w:tcW w:w="3636" w:type="dxa"/>
            <w:vMerge/>
          </w:tcPr>
          <w:p w:rsidR="00936398" w:rsidRPr="0013703A" w:rsidRDefault="00936398" w:rsidP="00FE624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указаны все объекты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общие или особенные признаки</w:t>
            </w:r>
          </w:p>
        </w:tc>
        <w:tc>
          <w:tcPr>
            <w:tcW w:w="1224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6398" w:rsidRPr="0013703A" w:rsidTr="00936398">
        <w:trPr>
          <w:trHeight w:val="385"/>
        </w:trPr>
        <w:tc>
          <w:tcPr>
            <w:tcW w:w="3636" w:type="dxa"/>
            <w:vMerge/>
          </w:tcPr>
          <w:p w:rsidR="00936398" w:rsidRPr="0013703A" w:rsidRDefault="00936398" w:rsidP="00FE624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указаны только  объекты</w:t>
            </w:r>
          </w:p>
        </w:tc>
        <w:tc>
          <w:tcPr>
            <w:tcW w:w="1224" w:type="dxa"/>
          </w:tcPr>
          <w:p w:rsidR="00936398" w:rsidRPr="0013703A" w:rsidRDefault="00936398" w:rsidP="00FE62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398" w:rsidRPr="0013703A" w:rsidTr="00936398">
        <w:trPr>
          <w:trHeight w:val="660"/>
        </w:trPr>
        <w:tc>
          <w:tcPr>
            <w:tcW w:w="3636" w:type="dxa"/>
            <w:vMerge/>
          </w:tcPr>
          <w:p w:rsidR="00936398" w:rsidRPr="0013703A" w:rsidRDefault="00936398" w:rsidP="00FE624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В выводе указан один объект и его признаки</w:t>
            </w:r>
          </w:p>
        </w:tc>
        <w:tc>
          <w:tcPr>
            <w:tcW w:w="1224" w:type="dxa"/>
          </w:tcPr>
          <w:p w:rsidR="00936398" w:rsidRPr="0013703A" w:rsidRDefault="00936398" w:rsidP="00FE62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398" w:rsidRPr="0013703A" w:rsidTr="00936398">
        <w:trPr>
          <w:trHeight w:val="690"/>
        </w:trPr>
        <w:tc>
          <w:tcPr>
            <w:tcW w:w="3636" w:type="dxa"/>
            <w:vMerge/>
          </w:tcPr>
          <w:p w:rsidR="00936398" w:rsidRPr="0013703A" w:rsidRDefault="00936398" w:rsidP="00FE624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936398" w:rsidRPr="0013703A" w:rsidRDefault="00936398" w:rsidP="00FE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выводе не указаны все</w:t>
            </w: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их общие  и особенные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936398" w:rsidRPr="0013703A" w:rsidRDefault="00936398" w:rsidP="00FE62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6634" w:rsidRDefault="00D66634" w:rsidP="002A17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34" w:rsidRPr="0013703A" w:rsidRDefault="00D66634" w:rsidP="00FD1C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6634" w:rsidRPr="0013703A" w:rsidSect="00A252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4B" w:rsidRDefault="00FE134B" w:rsidP="00456B81">
      <w:pPr>
        <w:spacing w:after="0" w:line="240" w:lineRule="auto"/>
      </w:pPr>
      <w:r>
        <w:separator/>
      </w:r>
    </w:p>
  </w:endnote>
  <w:endnote w:type="continuationSeparator" w:id="0">
    <w:p w:rsidR="00FE134B" w:rsidRDefault="00FE134B" w:rsidP="004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4B" w:rsidRDefault="00FE134B" w:rsidP="00456B81">
      <w:pPr>
        <w:spacing w:after="0" w:line="240" w:lineRule="auto"/>
      </w:pPr>
      <w:r>
        <w:separator/>
      </w:r>
    </w:p>
  </w:footnote>
  <w:footnote w:type="continuationSeparator" w:id="0">
    <w:p w:rsidR="00FE134B" w:rsidRDefault="00FE134B" w:rsidP="0045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5A8"/>
    <w:multiLevelType w:val="hybridMultilevel"/>
    <w:tmpl w:val="3DDEB99C"/>
    <w:lvl w:ilvl="0" w:tplc="B7085B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A447D19"/>
    <w:multiLevelType w:val="hybridMultilevel"/>
    <w:tmpl w:val="9B32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C3F3F"/>
    <w:multiLevelType w:val="hybridMultilevel"/>
    <w:tmpl w:val="952E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E3FB9"/>
    <w:multiLevelType w:val="hybridMultilevel"/>
    <w:tmpl w:val="2650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67D3C"/>
    <w:multiLevelType w:val="hybridMultilevel"/>
    <w:tmpl w:val="7A0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5521"/>
    <w:multiLevelType w:val="hybridMultilevel"/>
    <w:tmpl w:val="40B0F1BA"/>
    <w:lvl w:ilvl="0" w:tplc="58FA06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97035"/>
    <w:multiLevelType w:val="hybridMultilevel"/>
    <w:tmpl w:val="BCF0D33E"/>
    <w:lvl w:ilvl="0" w:tplc="8A2AF2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8213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44C5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AAFB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CEA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BA16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E01B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E4E0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DC40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B207D23"/>
    <w:multiLevelType w:val="hybridMultilevel"/>
    <w:tmpl w:val="733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513FA"/>
    <w:multiLevelType w:val="hybridMultilevel"/>
    <w:tmpl w:val="2650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141E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77248"/>
    <w:multiLevelType w:val="hybridMultilevel"/>
    <w:tmpl w:val="BB24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950"/>
    <w:rsid w:val="00011EA8"/>
    <w:rsid w:val="0002186C"/>
    <w:rsid w:val="000340EF"/>
    <w:rsid w:val="00071028"/>
    <w:rsid w:val="000B7F51"/>
    <w:rsid w:val="000D2159"/>
    <w:rsid w:val="000F4275"/>
    <w:rsid w:val="00127F2C"/>
    <w:rsid w:val="0013703A"/>
    <w:rsid w:val="001418D2"/>
    <w:rsid w:val="0015218B"/>
    <w:rsid w:val="00161736"/>
    <w:rsid w:val="00177171"/>
    <w:rsid w:val="00181560"/>
    <w:rsid w:val="002430B6"/>
    <w:rsid w:val="00280C8F"/>
    <w:rsid w:val="002A17AC"/>
    <w:rsid w:val="00300019"/>
    <w:rsid w:val="00364E7E"/>
    <w:rsid w:val="00367EFE"/>
    <w:rsid w:val="003D4950"/>
    <w:rsid w:val="003E39C5"/>
    <w:rsid w:val="00401F52"/>
    <w:rsid w:val="0043668D"/>
    <w:rsid w:val="0045224E"/>
    <w:rsid w:val="00456B81"/>
    <w:rsid w:val="00480FE6"/>
    <w:rsid w:val="004C48AD"/>
    <w:rsid w:val="004D3A83"/>
    <w:rsid w:val="004E509F"/>
    <w:rsid w:val="004E50DD"/>
    <w:rsid w:val="00570006"/>
    <w:rsid w:val="00605C8D"/>
    <w:rsid w:val="006D4ABD"/>
    <w:rsid w:val="007551F7"/>
    <w:rsid w:val="00760749"/>
    <w:rsid w:val="00786AC7"/>
    <w:rsid w:val="00787E74"/>
    <w:rsid w:val="00877090"/>
    <w:rsid w:val="00882AB3"/>
    <w:rsid w:val="008A0ACC"/>
    <w:rsid w:val="008D548D"/>
    <w:rsid w:val="00913A79"/>
    <w:rsid w:val="00936398"/>
    <w:rsid w:val="009812BA"/>
    <w:rsid w:val="00986A22"/>
    <w:rsid w:val="009D5567"/>
    <w:rsid w:val="009E781D"/>
    <w:rsid w:val="00A06889"/>
    <w:rsid w:val="00A252BB"/>
    <w:rsid w:val="00AA0C05"/>
    <w:rsid w:val="00AB4D8E"/>
    <w:rsid w:val="00AC1603"/>
    <w:rsid w:val="00AE3878"/>
    <w:rsid w:val="00B413C6"/>
    <w:rsid w:val="00B971CC"/>
    <w:rsid w:val="00BA1F1D"/>
    <w:rsid w:val="00BA2F43"/>
    <w:rsid w:val="00BA6AB1"/>
    <w:rsid w:val="00BB17E4"/>
    <w:rsid w:val="00BD6102"/>
    <w:rsid w:val="00C23FA2"/>
    <w:rsid w:val="00C51246"/>
    <w:rsid w:val="00C669FF"/>
    <w:rsid w:val="00C77EDB"/>
    <w:rsid w:val="00CA1776"/>
    <w:rsid w:val="00CB472F"/>
    <w:rsid w:val="00CF75F0"/>
    <w:rsid w:val="00D66634"/>
    <w:rsid w:val="00D83399"/>
    <w:rsid w:val="00DA5F3B"/>
    <w:rsid w:val="00DB3FCD"/>
    <w:rsid w:val="00DC42D6"/>
    <w:rsid w:val="00E16342"/>
    <w:rsid w:val="00E3074E"/>
    <w:rsid w:val="00E62CAC"/>
    <w:rsid w:val="00EA7632"/>
    <w:rsid w:val="00EE4ADA"/>
    <w:rsid w:val="00EF4CC8"/>
    <w:rsid w:val="00F977CF"/>
    <w:rsid w:val="00FD1C2B"/>
    <w:rsid w:val="00FD5682"/>
    <w:rsid w:val="00FE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E7E"/>
    <w:pPr>
      <w:ind w:left="720"/>
      <w:contextualSpacing/>
    </w:pPr>
  </w:style>
  <w:style w:type="table" w:styleId="a5">
    <w:name w:val="Table Grid"/>
    <w:basedOn w:val="a1"/>
    <w:uiPriority w:val="59"/>
    <w:rsid w:val="00364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D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B81"/>
  </w:style>
  <w:style w:type="paragraph" w:styleId="a8">
    <w:name w:val="footer"/>
    <w:basedOn w:val="a"/>
    <w:link w:val="a9"/>
    <w:uiPriority w:val="99"/>
    <w:unhideWhenUsed/>
    <w:rsid w:val="0045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E7E"/>
    <w:pPr>
      <w:ind w:left="720"/>
      <w:contextualSpacing/>
    </w:pPr>
  </w:style>
  <w:style w:type="table" w:styleId="a5">
    <w:name w:val="Table Grid"/>
    <w:basedOn w:val="a1"/>
    <w:uiPriority w:val="59"/>
    <w:rsid w:val="00364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D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B81"/>
  </w:style>
  <w:style w:type="paragraph" w:styleId="a8">
    <w:name w:val="footer"/>
    <w:basedOn w:val="a"/>
    <w:link w:val="a9"/>
    <w:uiPriority w:val="99"/>
    <w:unhideWhenUsed/>
    <w:rsid w:val="0045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0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EA8E-7EA3-4760-B757-88CC59CA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34</cp:revision>
  <cp:lastPrinted>2017-10-09T12:08:00Z</cp:lastPrinted>
  <dcterms:created xsi:type="dcterms:W3CDTF">2017-10-08T06:44:00Z</dcterms:created>
  <dcterms:modified xsi:type="dcterms:W3CDTF">2017-10-21T05:13:00Z</dcterms:modified>
</cp:coreProperties>
</file>