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EE" w:rsidRPr="008B2CE6" w:rsidRDefault="005576F9" w:rsidP="00557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Учебная ситуация</w:t>
      </w:r>
      <w:r w:rsidR="003817A7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8B2CE6">
        <w:rPr>
          <w:rFonts w:ascii="Times New Roman" w:hAnsi="Times New Roman" w:cs="Times New Roman"/>
          <w:b/>
          <w:sz w:val="24"/>
          <w:szCs w:val="24"/>
        </w:rPr>
        <w:t xml:space="preserve"> (УС)</w:t>
      </w:r>
    </w:p>
    <w:p w:rsidR="005576F9" w:rsidRPr="008B2CE6" w:rsidRDefault="00835B2D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="003C2AEA">
        <w:rPr>
          <w:rFonts w:ascii="Times New Roman" w:hAnsi="Times New Roman" w:cs="Times New Roman"/>
          <w:sz w:val="24"/>
          <w:szCs w:val="24"/>
        </w:rPr>
        <w:t>Вагина Лилия Владимировна</w:t>
      </w:r>
      <w:r w:rsidRPr="008B2CE6">
        <w:rPr>
          <w:rFonts w:ascii="Times New Roman" w:hAnsi="Times New Roman" w:cs="Times New Roman"/>
          <w:sz w:val="24"/>
          <w:szCs w:val="24"/>
        </w:rPr>
        <w:t xml:space="preserve">, МАОУ </w:t>
      </w:r>
      <w:r w:rsidR="003C2AEA">
        <w:rPr>
          <w:rFonts w:ascii="Times New Roman" w:hAnsi="Times New Roman" w:cs="Times New Roman"/>
          <w:sz w:val="24"/>
          <w:szCs w:val="24"/>
        </w:rPr>
        <w:t>«СОШ № 28», г. Пермь, учитель ист</w:t>
      </w:r>
      <w:r w:rsidR="003C2AEA">
        <w:rPr>
          <w:rFonts w:ascii="Times New Roman" w:hAnsi="Times New Roman" w:cs="Times New Roman"/>
          <w:sz w:val="24"/>
          <w:szCs w:val="24"/>
        </w:rPr>
        <w:t>о</w:t>
      </w:r>
      <w:r w:rsidR="003C2AEA">
        <w:rPr>
          <w:rFonts w:ascii="Times New Roman" w:hAnsi="Times New Roman" w:cs="Times New Roman"/>
          <w:sz w:val="24"/>
          <w:szCs w:val="24"/>
        </w:rPr>
        <w:t>рии</w:t>
      </w:r>
    </w:p>
    <w:p w:rsidR="005576F9" w:rsidRPr="008B2CE6" w:rsidRDefault="005576F9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5A6FCF">
        <w:rPr>
          <w:rFonts w:ascii="Times New Roman" w:hAnsi="Times New Roman" w:cs="Times New Roman"/>
          <w:sz w:val="24"/>
          <w:szCs w:val="24"/>
        </w:rPr>
        <w:t xml:space="preserve">: </w:t>
      </w:r>
      <w:r w:rsidR="006D323C">
        <w:rPr>
          <w:rFonts w:ascii="Times New Roman" w:hAnsi="Times New Roman" w:cs="Times New Roman"/>
          <w:sz w:val="24"/>
          <w:szCs w:val="24"/>
        </w:rPr>
        <w:t>Петровские преобразования</w:t>
      </w:r>
      <w:r w:rsidRPr="008B2CE6">
        <w:rPr>
          <w:rFonts w:ascii="Times New Roman" w:hAnsi="Times New Roman" w:cs="Times New Roman"/>
          <w:sz w:val="24"/>
          <w:szCs w:val="24"/>
        </w:rPr>
        <w:t>.</w:t>
      </w:r>
      <w:r w:rsidR="003C2AEA">
        <w:rPr>
          <w:rFonts w:ascii="Times New Roman" w:hAnsi="Times New Roman" w:cs="Times New Roman"/>
          <w:sz w:val="24"/>
          <w:szCs w:val="24"/>
        </w:rPr>
        <w:t xml:space="preserve"> История России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, </w:t>
      </w:r>
      <w:r w:rsidR="000F3901">
        <w:rPr>
          <w:rFonts w:ascii="Times New Roman" w:hAnsi="Times New Roman" w:cs="Times New Roman"/>
          <w:sz w:val="24"/>
          <w:szCs w:val="24"/>
        </w:rPr>
        <w:t>8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A4A1B" w:rsidRPr="008B2CE6" w:rsidRDefault="001A4A1B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Место УС в изучении предмета</w:t>
      </w:r>
      <w:r w:rsidRPr="008B2CE6">
        <w:rPr>
          <w:rFonts w:ascii="Times New Roman" w:hAnsi="Times New Roman" w:cs="Times New Roman"/>
          <w:sz w:val="24"/>
          <w:szCs w:val="24"/>
        </w:rPr>
        <w:t xml:space="preserve">: учебная ситуация может быть рассмотрена в качестве </w:t>
      </w:r>
      <w:r w:rsidR="006D323C">
        <w:rPr>
          <w:rFonts w:ascii="Times New Roman" w:hAnsi="Times New Roman" w:cs="Times New Roman"/>
          <w:sz w:val="24"/>
          <w:szCs w:val="24"/>
        </w:rPr>
        <w:t>закрепляющего</w:t>
      </w:r>
      <w:r w:rsidRPr="008B2CE6">
        <w:rPr>
          <w:rFonts w:ascii="Times New Roman" w:hAnsi="Times New Roman" w:cs="Times New Roman"/>
          <w:sz w:val="24"/>
          <w:szCs w:val="24"/>
        </w:rPr>
        <w:t xml:space="preserve"> задания по выше названной теме.</w:t>
      </w:r>
    </w:p>
    <w:p w:rsidR="001A4A1B" w:rsidRPr="008B2CE6" w:rsidRDefault="001A4A1B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Цель УС</w:t>
      </w:r>
      <w:r w:rsidR="005A6FCF">
        <w:rPr>
          <w:rFonts w:ascii="Times New Roman" w:hAnsi="Times New Roman" w:cs="Times New Roman"/>
          <w:sz w:val="24"/>
          <w:szCs w:val="24"/>
        </w:rPr>
        <w:t xml:space="preserve">: формировать умение </w:t>
      </w:r>
      <w:r w:rsidR="00D216E7">
        <w:rPr>
          <w:rFonts w:ascii="Times New Roman" w:hAnsi="Times New Roman" w:cs="Times New Roman"/>
          <w:sz w:val="24"/>
          <w:szCs w:val="24"/>
        </w:rPr>
        <w:t>определять «веер» причин и (или) следствий на основе предложенной информации</w:t>
      </w:r>
      <w:r w:rsidRPr="008B2CE6">
        <w:rPr>
          <w:rFonts w:ascii="Times New Roman" w:hAnsi="Times New Roman" w:cs="Times New Roman"/>
          <w:sz w:val="24"/>
          <w:szCs w:val="24"/>
        </w:rPr>
        <w:t>. Обучающиеся должны сформулировать письменный разве</w:t>
      </w:r>
      <w:r w:rsidRPr="008B2CE6">
        <w:rPr>
          <w:rFonts w:ascii="Times New Roman" w:hAnsi="Times New Roman" w:cs="Times New Roman"/>
          <w:sz w:val="24"/>
          <w:szCs w:val="24"/>
        </w:rPr>
        <w:t>р</w:t>
      </w:r>
      <w:r w:rsidRPr="008B2CE6">
        <w:rPr>
          <w:rFonts w:ascii="Times New Roman" w:hAnsi="Times New Roman" w:cs="Times New Roman"/>
          <w:sz w:val="24"/>
          <w:szCs w:val="24"/>
        </w:rPr>
        <w:t>нутый ответ.</w:t>
      </w:r>
    </w:p>
    <w:p w:rsidR="001A4A1B" w:rsidRPr="008B2CE6" w:rsidRDefault="001A4A1B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Конкретизированный метапредметный результат</w:t>
      </w:r>
      <w:r w:rsidRPr="008B2CE6">
        <w:rPr>
          <w:rFonts w:ascii="Times New Roman" w:hAnsi="Times New Roman" w:cs="Times New Roman"/>
          <w:sz w:val="24"/>
          <w:szCs w:val="24"/>
        </w:rPr>
        <w:t>: у обучающихся будет формир</w:t>
      </w:r>
      <w:r w:rsidRPr="008B2CE6">
        <w:rPr>
          <w:rFonts w:ascii="Times New Roman" w:hAnsi="Times New Roman" w:cs="Times New Roman"/>
          <w:sz w:val="24"/>
          <w:szCs w:val="24"/>
        </w:rPr>
        <w:t>о</w:t>
      </w:r>
      <w:r w:rsidRPr="008B2CE6">
        <w:rPr>
          <w:rFonts w:ascii="Times New Roman" w:hAnsi="Times New Roman" w:cs="Times New Roman"/>
          <w:sz w:val="24"/>
          <w:szCs w:val="24"/>
        </w:rPr>
        <w:t xml:space="preserve">ваться умение </w:t>
      </w:r>
      <w:r w:rsidR="00D216E7">
        <w:rPr>
          <w:rFonts w:ascii="Times New Roman" w:hAnsi="Times New Roman" w:cs="Times New Roman"/>
          <w:sz w:val="24"/>
          <w:szCs w:val="24"/>
        </w:rPr>
        <w:t>определять «веер» причин и (или) следствий на основе предложенной и</w:t>
      </w:r>
      <w:r w:rsidR="00D216E7">
        <w:rPr>
          <w:rFonts w:ascii="Times New Roman" w:hAnsi="Times New Roman" w:cs="Times New Roman"/>
          <w:sz w:val="24"/>
          <w:szCs w:val="24"/>
        </w:rPr>
        <w:t>н</w:t>
      </w:r>
      <w:r w:rsidR="00D216E7">
        <w:rPr>
          <w:rFonts w:ascii="Times New Roman" w:hAnsi="Times New Roman" w:cs="Times New Roman"/>
          <w:sz w:val="24"/>
          <w:szCs w:val="24"/>
        </w:rPr>
        <w:t>формации</w:t>
      </w:r>
      <w:r w:rsidR="005A6FCF">
        <w:rPr>
          <w:rFonts w:ascii="Times New Roman" w:hAnsi="Times New Roman" w:cs="Times New Roman"/>
          <w:sz w:val="24"/>
          <w:szCs w:val="24"/>
        </w:rPr>
        <w:t>. При этом обучающийся должен дать письменный развернутый отве</w:t>
      </w:r>
      <w:r w:rsidR="00D216E7">
        <w:rPr>
          <w:rFonts w:ascii="Times New Roman" w:hAnsi="Times New Roman" w:cs="Times New Roman"/>
          <w:sz w:val="24"/>
          <w:szCs w:val="24"/>
        </w:rPr>
        <w:t>т</w:t>
      </w:r>
      <w:r w:rsidR="005A6FCF">
        <w:rPr>
          <w:rFonts w:ascii="Times New Roman" w:hAnsi="Times New Roman" w:cs="Times New Roman"/>
          <w:sz w:val="24"/>
          <w:szCs w:val="24"/>
        </w:rPr>
        <w:t>.</w:t>
      </w:r>
    </w:p>
    <w:p w:rsidR="001A4A1B" w:rsidRPr="008B2CE6" w:rsidRDefault="001A4A1B" w:rsidP="001A4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Этапы УС:</w:t>
      </w:r>
    </w:p>
    <w:tbl>
      <w:tblPr>
        <w:tblStyle w:val="a3"/>
        <w:tblW w:w="10490" w:type="dxa"/>
        <w:tblInd w:w="-714" w:type="dxa"/>
        <w:tblLook w:val="04A0"/>
      </w:tblPr>
      <w:tblGrid>
        <w:gridCol w:w="2356"/>
        <w:gridCol w:w="2600"/>
        <w:gridCol w:w="2805"/>
        <w:gridCol w:w="2729"/>
      </w:tblGrid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учебной с</w:t>
            </w: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туации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этапа: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</w:t>
            </w: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1.Подготовительный этап.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курс УС. - Объяснить основные понятия (если в этом есть необходимость). 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Педагог зачитывает и поясняет УС.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Комментирует отдел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ные ее части.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Поясняет суть задания; устанавливает условия выполнения работы.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Погружение в УС.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Осмысление и уточн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ние задания.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2.Основной этап.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Выполнить по инс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рукции предложенное задание.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Уложиться во врем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В процессе самосто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тельной работы об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чающихся координирует их действия.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Индивидуально ко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ректирует действия об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Непосредственно раб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тают над УС, выполняя инструкцию.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3.Заключительный этап.</w:t>
            </w:r>
          </w:p>
        </w:tc>
        <w:tc>
          <w:tcPr>
            <w:tcW w:w="2664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Проверить, наскол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ко правильно задание выполнено по инс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рукции.</w:t>
            </w:r>
          </w:p>
          <w:p w:rsidR="00775164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Исправить недочеты.</w:t>
            </w:r>
          </w:p>
        </w:tc>
        <w:tc>
          <w:tcPr>
            <w:tcW w:w="2884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Координирует действия обучающихся во врем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2797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Самостоятельно пров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ряют правильность в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полнения УС и испра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ляют недочеты, если таковые имеются.</w:t>
            </w:r>
          </w:p>
        </w:tc>
      </w:tr>
    </w:tbl>
    <w:p w:rsidR="00835B2D" w:rsidRPr="008B2CE6" w:rsidRDefault="00835B2D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7A" w:rsidRPr="008B2CE6" w:rsidRDefault="00AC667A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Дидактические материалы (то, что получают обучающиеся для работы)</w:t>
      </w:r>
    </w:p>
    <w:p w:rsidR="00AC667A" w:rsidRPr="006D323C" w:rsidRDefault="00AC667A" w:rsidP="00AC667A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i/>
          <w:sz w:val="24"/>
          <w:szCs w:val="24"/>
          <w:u w:val="single"/>
        </w:rPr>
        <w:t>Учебная ситуация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: </w:t>
      </w:r>
      <w:r w:rsidR="006D323C" w:rsidRPr="006D323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Говоря о причинах петровских реформ, историки обычно сс</w:t>
      </w:r>
      <w:r w:rsidR="006D323C" w:rsidRPr="006D323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ы</w:t>
      </w:r>
      <w:r w:rsidR="006D323C" w:rsidRPr="006D323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лаются на необходимость преодоления отставания России от передовых стран Запада. Но, по с</w:t>
      </w:r>
      <w:r w:rsidR="006D323C" w:rsidRPr="006D323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у</w:t>
      </w:r>
      <w:r w:rsidR="006D323C" w:rsidRPr="006D323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ти, ни одно сословие не хотело никого догонять, не чувствов</w:t>
      </w:r>
      <w:r w:rsidR="006D323C" w:rsidRPr="006D323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а</w:t>
      </w:r>
      <w:r w:rsidR="006D323C" w:rsidRPr="006D323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ло внутренней потребности реформировать страну на европейский манер. Да</w:t>
      </w:r>
      <w:r w:rsidR="006D323C" w:rsidRPr="006D323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</w:t>
      </w:r>
      <w:r w:rsidR="006D323C" w:rsidRPr="006D323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ное желание присутствовало только у очень малочисленной группы аристокр</w:t>
      </w:r>
      <w:r w:rsidR="006D323C" w:rsidRPr="006D323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а</w:t>
      </w:r>
      <w:r w:rsidR="006D323C" w:rsidRPr="006D323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тов во главе с самим Петром I. Население же не испытывало необходимости в преобразованиях, тем более столь радикальных. Почему т</w:t>
      </w:r>
      <w:r w:rsidR="006D323C" w:rsidRPr="006D323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</w:t>
      </w:r>
      <w:r w:rsidR="006D323C" w:rsidRPr="006D323C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гда Петр «Россию поднял на дыбы»?</w:t>
      </w:r>
    </w:p>
    <w:p w:rsidR="006D323C" w:rsidRDefault="006D323C" w:rsidP="00AC66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23C" w:rsidRDefault="006D323C" w:rsidP="00AC66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667A" w:rsidRPr="008B2CE6" w:rsidRDefault="00AC667A" w:rsidP="00AC667A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Инструкция</w:t>
      </w:r>
      <w:r w:rsidRPr="008B2CE6">
        <w:rPr>
          <w:rFonts w:ascii="Times New Roman" w:hAnsi="Times New Roman" w:cs="Times New Roman"/>
          <w:sz w:val="24"/>
          <w:szCs w:val="24"/>
        </w:rPr>
        <w:t>:</w:t>
      </w:r>
    </w:p>
    <w:p w:rsidR="00AC667A" w:rsidRPr="008B2CE6" w:rsidRDefault="00AC667A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Внимательно прочитайте</w:t>
      </w:r>
      <w:r w:rsidR="005A6FCF">
        <w:rPr>
          <w:rFonts w:ascii="Times New Roman" w:hAnsi="Times New Roman" w:cs="Times New Roman"/>
          <w:sz w:val="24"/>
          <w:szCs w:val="24"/>
        </w:rPr>
        <w:t xml:space="preserve"> следующий ниже</w:t>
      </w:r>
      <w:r w:rsidRPr="008B2CE6">
        <w:rPr>
          <w:rFonts w:ascii="Times New Roman" w:hAnsi="Times New Roman" w:cs="Times New Roman"/>
          <w:sz w:val="24"/>
          <w:szCs w:val="24"/>
        </w:rPr>
        <w:t xml:space="preserve"> текст и критерии оценивания (в табл</w:t>
      </w:r>
      <w:r w:rsidRPr="008B2CE6">
        <w:rPr>
          <w:rFonts w:ascii="Times New Roman" w:hAnsi="Times New Roman" w:cs="Times New Roman"/>
          <w:sz w:val="24"/>
          <w:szCs w:val="24"/>
        </w:rPr>
        <w:t>и</w:t>
      </w:r>
      <w:r w:rsidRPr="008B2CE6">
        <w:rPr>
          <w:rFonts w:ascii="Times New Roman" w:hAnsi="Times New Roman" w:cs="Times New Roman"/>
          <w:sz w:val="24"/>
          <w:szCs w:val="24"/>
        </w:rPr>
        <w:t>це).</w:t>
      </w:r>
    </w:p>
    <w:p w:rsidR="00AC667A" w:rsidRPr="008B2CE6" w:rsidRDefault="00B54EF4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следу</w:t>
      </w:r>
      <w:r w:rsidR="003C2AEA">
        <w:rPr>
          <w:rFonts w:ascii="Times New Roman" w:hAnsi="Times New Roman" w:cs="Times New Roman"/>
          <w:sz w:val="24"/>
          <w:szCs w:val="24"/>
        </w:rPr>
        <w:t>ющий текст</w:t>
      </w:r>
      <w:r w:rsidR="006D323C">
        <w:rPr>
          <w:rFonts w:ascii="Times New Roman" w:hAnsi="Times New Roman" w:cs="Times New Roman"/>
          <w:sz w:val="24"/>
          <w:szCs w:val="24"/>
        </w:rPr>
        <w:t>, попробуйте определить основные причины петро</w:t>
      </w:r>
      <w:r w:rsidR="006D323C">
        <w:rPr>
          <w:rFonts w:ascii="Times New Roman" w:hAnsi="Times New Roman" w:cs="Times New Roman"/>
          <w:sz w:val="24"/>
          <w:szCs w:val="24"/>
        </w:rPr>
        <w:t>в</w:t>
      </w:r>
      <w:r w:rsidR="006D323C">
        <w:rPr>
          <w:rFonts w:ascii="Times New Roman" w:hAnsi="Times New Roman" w:cs="Times New Roman"/>
          <w:sz w:val="24"/>
          <w:szCs w:val="24"/>
        </w:rPr>
        <w:t>ских реформ.</w:t>
      </w:r>
    </w:p>
    <w:p w:rsidR="00AC667A" w:rsidRPr="008B2CE6" w:rsidRDefault="00EB7673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Ответ должен содержать письменное развернутое высказы</w:t>
      </w:r>
      <w:r w:rsidR="00B54EF4">
        <w:rPr>
          <w:rFonts w:ascii="Times New Roman" w:hAnsi="Times New Roman" w:cs="Times New Roman"/>
          <w:sz w:val="24"/>
          <w:szCs w:val="24"/>
        </w:rPr>
        <w:t>вание</w:t>
      </w:r>
      <w:r w:rsidRPr="008B2CE6">
        <w:rPr>
          <w:rFonts w:ascii="Times New Roman" w:hAnsi="Times New Roman" w:cs="Times New Roman"/>
          <w:sz w:val="24"/>
          <w:szCs w:val="24"/>
        </w:rPr>
        <w:t>.</w:t>
      </w:r>
    </w:p>
    <w:p w:rsidR="00EB7673" w:rsidRPr="008B2CE6" w:rsidRDefault="00EB7673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Время работы – 15 минут.</w:t>
      </w:r>
    </w:p>
    <w:p w:rsidR="006D323C" w:rsidRPr="003817A7" w:rsidRDefault="003C2AEA" w:rsidP="00EB76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  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Толчком к реформам послужило поражение русских войск под Нарвой (1700) в нач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а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ле Северной войны. После него стало очевидным, что, если Россия хочет выступать ра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в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ным партнером главных мировых держав, она должна обладать армией европейского т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па. Ее можно было создать, только проведя крупномасштабную военную р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е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форму. А это, в свою очередь, требовало развития собственной промышленности (для обеспечения войск ор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у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жием, боеприпасами, обмундированием). Известно, что мануфа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туры, фабрики и заводы невозможно построить без больших капиталовложений. Деньги для них прав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тельство могло получить от населения только путем проведения фи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кальной реформы. Для службы в армии и работы на предприятиях нужны люди. Чтобы обеспечить необходимое колич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е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ство «воинских чинов» и рабочей силы, требовалось перестроить социал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ь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ную структуру общества. Все эти преобразования был способен провести только мощный и эффективный аппарат власти, которого в допетровской России не было. Такие задачи встали перед Пе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т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ром I после военной катастрофы 1700 г. Оставалось либо капитулировать, либо реформ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ровать страну, чтобы побеждать в дальнейшем. Таким образом, возникшая после пораж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е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ния под Нарвой необходимость военной реформы оказалась тем зв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е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ном, которое как бы потянуло за собой всю цепочку преобразований. Все они были по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д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чинены единой цели — усилению военного потенциала России, превращению ее в мировую державу, без соизв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ления которой «ни одна пушка в Европе не могла бы выстр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е</w:t>
      </w:r>
      <w:r w:rsidR="003817A7" w:rsidRPr="003817A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лить».</w:t>
      </w:r>
    </w:p>
    <w:p w:rsidR="00EB7673" w:rsidRPr="008B2CE6" w:rsidRDefault="00765728" w:rsidP="00EB7673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Письменное высказывание</w:t>
      </w:r>
      <w:r w:rsidRPr="008B2CE6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5DFC">
        <w:rPr>
          <w:rFonts w:ascii="Times New Roman" w:hAnsi="Times New Roman" w:cs="Times New Roman"/>
          <w:sz w:val="24"/>
          <w:szCs w:val="24"/>
        </w:rPr>
        <w:t>_____________________</w:t>
      </w:r>
    </w:p>
    <w:p w:rsidR="00AC667A" w:rsidRPr="008B2CE6" w:rsidRDefault="00AC667A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C86" w:rsidRPr="008B2CE6" w:rsidRDefault="00775164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Критерии оценивания письменного развернутого ответа</w:t>
      </w:r>
    </w:p>
    <w:tbl>
      <w:tblPr>
        <w:tblStyle w:val="a3"/>
        <w:tblW w:w="0" w:type="auto"/>
        <w:tblLook w:val="04A0"/>
      </w:tblPr>
      <w:tblGrid>
        <w:gridCol w:w="3115"/>
        <w:gridCol w:w="4393"/>
        <w:gridCol w:w="1837"/>
      </w:tblGrid>
      <w:tr w:rsidR="000C37B5" w:rsidRPr="00FD08B2" w:rsidTr="00512DA8">
        <w:tc>
          <w:tcPr>
            <w:tcW w:w="3115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0C37B5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1.Определены все причины или последствия события или явления.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Представлен «веер» причин ли п</w:t>
            </w: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следствий.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Причины или последствия предста</w:t>
            </w: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лены частично.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3. Причины и последствия определены неверно.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C37B5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2.Представлено письменное развернутое высказывание.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Ответ содержит полное письменное развернутое высказывание.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Письменное развернутое высказыв</w:t>
            </w: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ние отсутствует.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5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3.Время, затраченное на выполнение задания.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Учащийся уложился во времени.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Учащийся не уложился во времени.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C37B5" w:rsidRPr="00C418CF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 </w:t>
            </w:r>
          </w:p>
        </w:tc>
        <w:tc>
          <w:tcPr>
            <w:tcW w:w="6230" w:type="dxa"/>
            <w:gridSpan w:val="2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№ 2 учитывается при условии, что выпо</w:t>
            </w:r>
            <w:r w:rsidRPr="000C3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0C3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нен Критерий № 1. Критерий № 3 учитывается при условии, что выполнен хотя бы один из первых двух критериев.</w:t>
            </w:r>
          </w:p>
        </w:tc>
      </w:tr>
    </w:tbl>
    <w:p w:rsidR="00AC667A" w:rsidRPr="008B2CE6" w:rsidRDefault="00AC667A" w:rsidP="00775164">
      <w:pPr>
        <w:rPr>
          <w:rFonts w:ascii="Times New Roman" w:hAnsi="Times New Roman" w:cs="Times New Roman"/>
          <w:sz w:val="24"/>
          <w:szCs w:val="24"/>
        </w:rPr>
      </w:pPr>
    </w:p>
    <w:p w:rsidR="00E34C3F" w:rsidRPr="00E34C3F" w:rsidRDefault="00E34C3F" w:rsidP="00E34C3F">
      <w:pPr>
        <w:rPr>
          <w:rFonts w:ascii="Times New Roman" w:hAnsi="Times New Roman" w:cs="Times New Roman"/>
          <w:sz w:val="24"/>
          <w:szCs w:val="24"/>
        </w:rPr>
      </w:pPr>
      <w:r w:rsidRPr="00E34C3F">
        <w:rPr>
          <w:rFonts w:ascii="Times New Roman" w:hAnsi="Times New Roman" w:cs="Times New Roman"/>
          <w:sz w:val="24"/>
          <w:szCs w:val="24"/>
        </w:rPr>
        <w:t>Общее количество баллов за выполненное задание – 4 балла.</w:t>
      </w:r>
    </w:p>
    <w:p w:rsidR="00E34C3F" w:rsidRPr="00E34C3F" w:rsidRDefault="00E34C3F" w:rsidP="00E34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3F">
        <w:rPr>
          <w:rFonts w:ascii="Times New Roman" w:hAnsi="Times New Roman" w:cs="Times New Roman"/>
          <w:b/>
          <w:sz w:val="24"/>
          <w:szCs w:val="24"/>
        </w:rPr>
        <w:t>Уровень развития умения данного навыка определяется по таблице:</w:t>
      </w:r>
    </w:p>
    <w:p w:rsidR="00E34C3F" w:rsidRPr="00E34C3F" w:rsidRDefault="00E34C3F" w:rsidP="00E34C3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E34C3F" w:rsidRPr="00E34C3F" w:rsidTr="006A7B8A"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E34C3F" w:rsidRPr="00E34C3F" w:rsidTr="006A7B8A"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0-1 баллов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2-3 балла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</w:tbl>
    <w:p w:rsidR="006224A5" w:rsidRPr="008B2CE6" w:rsidRDefault="006224A5" w:rsidP="00775164">
      <w:pPr>
        <w:rPr>
          <w:rFonts w:ascii="Times New Roman" w:hAnsi="Times New Roman" w:cs="Times New Roman"/>
          <w:sz w:val="24"/>
          <w:szCs w:val="24"/>
        </w:rPr>
      </w:pPr>
    </w:p>
    <w:sectPr w:rsidR="006224A5" w:rsidRPr="008B2CE6" w:rsidSect="0059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10F4"/>
    <w:multiLevelType w:val="hybridMultilevel"/>
    <w:tmpl w:val="48A6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5576F9"/>
    <w:rsid w:val="000C37B5"/>
    <w:rsid w:val="000F3901"/>
    <w:rsid w:val="001A4A1B"/>
    <w:rsid w:val="003817A7"/>
    <w:rsid w:val="00394299"/>
    <w:rsid w:val="003C2AEA"/>
    <w:rsid w:val="0047430F"/>
    <w:rsid w:val="005576F9"/>
    <w:rsid w:val="0059758B"/>
    <w:rsid w:val="005A6FCF"/>
    <w:rsid w:val="005E1B1E"/>
    <w:rsid w:val="005E6C69"/>
    <w:rsid w:val="006224A5"/>
    <w:rsid w:val="00663389"/>
    <w:rsid w:val="006D323C"/>
    <w:rsid w:val="00765728"/>
    <w:rsid w:val="007678D0"/>
    <w:rsid w:val="00775164"/>
    <w:rsid w:val="007F07E9"/>
    <w:rsid w:val="00835B2D"/>
    <w:rsid w:val="00876EEE"/>
    <w:rsid w:val="008B0C77"/>
    <w:rsid w:val="008B2CE6"/>
    <w:rsid w:val="008C1A7B"/>
    <w:rsid w:val="00A20ECA"/>
    <w:rsid w:val="00A221C6"/>
    <w:rsid w:val="00AC667A"/>
    <w:rsid w:val="00B02006"/>
    <w:rsid w:val="00B043A3"/>
    <w:rsid w:val="00B54EF4"/>
    <w:rsid w:val="00B953AD"/>
    <w:rsid w:val="00BA43AB"/>
    <w:rsid w:val="00C46C86"/>
    <w:rsid w:val="00C8797F"/>
    <w:rsid w:val="00D216E7"/>
    <w:rsid w:val="00DF5DFC"/>
    <w:rsid w:val="00E34C3F"/>
    <w:rsid w:val="00E56FCB"/>
    <w:rsid w:val="00E947F8"/>
    <w:rsid w:val="00EB7673"/>
    <w:rsid w:val="00F456DA"/>
    <w:rsid w:val="00F5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6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24A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1</cp:lastModifiedBy>
  <cp:revision>2</cp:revision>
  <cp:lastPrinted>2016-06-22T15:39:00Z</cp:lastPrinted>
  <dcterms:created xsi:type="dcterms:W3CDTF">2018-07-30T16:10:00Z</dcterms:created>
  <dcterms:modified xsi:type="dcterms:W3CDTF">2018-07-30T16:10:00Z</dcterms:modified>
</cp:coreProperties>
</file>